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04F" w:rsidRDefault="005F2C3D">
      <w:pPr>
        <w:spacing w:after="10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14</w:t>
      </w:r>
    </w:p>
    <w:p w:rsidR="00BA604F" w:rsidRDefault="005F2C3D"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Тарифному соглашению на 2018 год</w:t>
      </w:r>
    </w:p>
    <w:p w:rsidR="00BA604F" w:rsidRDefault="005F2C3D">
      <w:pPr>
        <w:spacing w:after="10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«28</w:t>
      </w:r>
      <w:bookmarkStart w:id="0" w:name="_GoBack"/>
      <w:bookmarkEnd w:id="0"/>
      <w:r>
        <w:rPr>
          <w:rFonts w:ascii="Times New Roman" w:hAnsi="Times New Roman" w:cs="Times New Roman"/>
        </w:rPr>
        <w:t xml:space="preserve">» декабря  2017 года </w:t>
      </w:r>
    </w:p>
    <w:p w:rsidR="00BA604F" w:rsidRDefault="00BA604F">
      <w:pPr>
        <w:rPr>
          <w:rFonts w:ascii="Times New Roman" w:hAnsi="Times New Roman" w:cs="Times New Roman"/>
        </w:rPr>
      </w:pPr>
    </w:p>
    <w:p w:rsidR="00BA604F" w:rsidRDefault="005F2C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ОСНОВАНИЙ ДЛЯ ОТКАЗА В ОПЛАТЕ МЕДИЦИНСКОЙ ПОМОЩИ (УМЕНЬШЕНИЯ ОПЛАТЫ МЕДИЦИНСКОЙ ПОМОЩИ)</w:t>
      </w:r>
    </w:p>
    <w:tbl>
      <w:tblPr>
        <w:tblW w:w="10349" w:type="dxa"/>
        <w:tblInd w:w="-64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9"/>
        <w:gridCol w:w="4678"/>
        <w:gridCol w:w="2693"/>
        <w:gridCol w:w="2269"/>
      </w:tblGrid>
      <w:tr w:rsidR="00BA604F">
        <w:trPr>
          <w:trHeight w:val="2193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Перечень оснований для отказа в оплате медицинской помощи (уменьшения оплаты </w:t>
            </w:r>
            <w:r>
              <w:rPr>
                <w:rFonts w:ascii="Times New Roman" w:hAnsi="Times New Roman" w:cs="Times New Roman"/>
                <w:b/>
              </w:rPr>
              <w:t>медицинской помощи)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Размера неполной оплаты медицинской помощи.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i/>
                <w:sz w:val="20"/>
                <w:szCs w:val="20"/>
              </w:rPr>
              <w:t>(в процентах от размера тарифа на оплату медицинской помощи, действующий на дату оказания медицинской помощи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</w:rPr>
              <w:t>Размер штрафа.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(в процентах от  среднего подушевого норматива финансирования территориальной программы ОМС, действующего на дату оказания медицинской помощи)</w:t>
            </w:r>
          </w:p>
        </w:tc>
      </w:tr>
      <w:tr w:rsidR="00BA604F">
        <w:trPr>
          <w:trHeight w:val="170"/>
          <w:tblHeader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3</w:t>
            </w:r>
          </w:p>
        </w:tc>
      </w:tr>
      <w:tr w:rsidR="00BA604F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1. Нарушения, ограничивающие доступность медицинской помощи для застрахованных лиц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</w:t>
            </w:r>
            <w:r>
              <w:rPr>
                <w:rFonts w:ascii="Times New Roman" w:hAnsi="Times New Roman" w:cs="Times New Roman"/>
              </w:rPr>
              <w:t xml:space="preserve"> прав застрахованных лиц на получение медицинской помощи в медицинской организации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right="917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выбор медицинской организации из медицинских организаций, участвующих в реализации территориальной программы обязательного медицинского </w:t>
            </w:r>
            <w:r>
              <w:rPr>
                <w:rFonts w:ascii="Times New Roman" w:hAnsi="Times New Roman" w:cs="Times New Roman"/>
              </w:rPr>
              <w:t>страхования;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выбор врача путем подачи заявления лично или через своего представителя на имя руководителя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  <w:color w:val="0000FF"/>
              </w:rPr>
            </w:pPr>
            <w:r>
              <w:rPr>
                <w:rFonts w:ascii="Times New Roman" w:hAnsi="Times New Roman" w:cs="Times New Roman"/>
              </w:rPr>
              <w:t>нарушение условий оказания медицинской помощи, в том числе сроков ожидания медицинской помощи, предоставляемой в плановом порядке, времени доезда бригад скорой медицинской помощи при оказании скорой медицинской помощи в экстренной форме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оказании медицинской помощи в соответствии с территориальной программой ОМС</w:t>
            </w:r>
            <w:r>
              <w:rPr>
                <w:rFonts w:ascii="Times New Roman" w:hAnsi="Times New Roman" w:cs="Times New Roman"/>
                <w:b/>
              </w:rPr>
              <w:t>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 повлекший за собой причинение вреда здоровью, не создавший риска прогрессирования имеющегося заболевания, не </w:t>
            </w:r>
            <w:r>
              <w:rPr>
                <w:rFonts w:ascii="Times New Roman" w:hAnsi="Times New Roman" w:cs="Times New Roman"/>
              </w:rPr>
              <w:t>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либо создавший риск </w:t>
            </w:r>
            <w:r>
              <w:rPr>
                <w:rFonts w:ascii="Times New Roman" w:hAnsi="Times New Roman" w:cs="Times New Roman"/>
              </w:rPr>
              <w:lastRenderedPageBreak/>
              <w:t>прогрессирования имеющегося заболевания, либо создавший риск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Необоснованный отказ застрахованным лицам в бесплатном оказании медицинской помощи при наступлении страхового случая за пределами территории субъекта Российской Федерации, в котором выдан полис обязательного медицинского страхования, в объеме, установленно</w:t>
            </w:r>
            <w:r>
              <w:rPr>
                <w:rFonts w:ascii="Times New Roman" w:hAnsi="Times New Roman" w:cs="Times New Roman"/>
              </w:rPr>
              <w:t xml:space="preserve">м базовой программой обязательного медицинского страхования, </w:t>
            </w:r>
            <w:r>
              <w:rPr>
                <w:rFonts w:ascii="Times New Roman" w:hAnsi="Times New Roman" w:cs="Times New Roman"/>
                <w:b/>
              </w:rPr>
              <w:t>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повлекший за собой причинение вреда здоровью, не создавший риска прогрессирования имеющегося заболевания, не создавший риска возникновения нового заболевания;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1.3</w:t>
            </w:r>
            <w:r>
              <w:rPr>
                <w:rFonts w:ascii="Times New Roman" w:hAnsi="Times New Roman" w:cs="Times New Roman"/>
              </w:rPr>
              <w:t>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повлекший за собой причинение вреда здоровью, в том числе приведший к инвалидизации, либо создавший риск прогрессирования имеющегося заболевания, либо создавший риск возникновения нового заболевания (за исключением случаев отказа застрахованного лица, </w:t>
            </w:r>
            <w:r>
              <w:rPr>
                <w:rFonts w:ascii="Times New Roman" w:hAnsi="Times New Roman" w:cs="Times New Roman"/>
              </w:rPr>
              <w:t>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300% 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Взимание платы с застрахованных лиц за оказанную медицинскую помощь, предусмотренную территориальной программой обязательного медицинского страхования.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Приобретение пациентом или лицом, действовавшим в интересах пациента, лекарственных препаратов и/или медицинских изделий в период пребывания в стационаре по назначению врача, включенных в "Перечень жизненно необходимых и важнейших лекарственных средств", с</w:t>
            </w:r>
            <w:r>
              <w:rPr>
                <w:rFonts w:ascii="Times New Roman" w:hAnsi="Times New Roman" w:cs="Times New Roman"/>
              </w:rPr>
              <w:t xml:space="preserve">огласованного и утвержденного в установленном порядке; на основании стандартов медицинской помощи и (или) клинических рекомендаций (протоколов </w:t>
            </w:r>
            <w:r>
              <w:rPr>
                <w:rFonts w:ascii="Times New Roman" w:hAnsi="Times New Roman" w:cs="Times New Roman"/>
              </w:rPr>
              <w:lastRenderedPageBreak/>
              <w:t>лечения) по вопросам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</w:tr>
      <w:tr w:rsidR="00BA604F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Раздел 2. Отсутствие информированности застрахованного</w:t>
            </w:r>
            <w:r>
              <w:rPr>
                <w:rFonts w:ascii="Times New Roman" w:hAnsi="Times New Roman" w:cs="Times New Roman"/>
                <w:b/>
              </w:rPr>
              <w:t xml:space="preserve"> населения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официального сайта медицинской организации в сети Интернет.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официальном сайте медицинской организации в сети Интернет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 условиях оказания медицинской 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видах </w:t>
            </w:r>
            <w:r>
              <w:rPr>
                <w:rFonts w:ascii="Times New Roman" w:hAnsi="Times New Roman" w:cs="Times New Roman"/>
              </w:rPr>
              <w:t>оказываемой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</w:t>
            </w:r>
            <w:r>
              <w:rPr>
                <w:rFonts w:ascii="Times New Roman" w:hAnsi="Times New Roman" w:cs="Times New Roman"/>
              </w:rPr>
              <w:t xml:space="preserve"> и неотложной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</w:t>
            </w:r>
            <w:r>
              <w:rPr>
                <w:rFonts w:ascii="Times New Roman" w:hAnsi="Times New Roman" w:cs="Times New Roman"/>
              </w:rPr>
              <w:t>ского 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</w:t>
            </w:r>
            <w:r>
              <w:rPr>
                <w:rFonts w:ascii="Times New Roman" w:hAnsi="Times New Roman" w:cs="Times New Roman"/>
              </w:rPr>
              <w:t>ствие информационных стендов в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на информационных стендах в медицинских организациях следующей информации: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режиме работы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 условиях оказания медицинской </w:t>
            </w:r>
            <w:r>
              <w:rPr>
                <w:rFonts w:ascii="Times New Roman" w:hAnsi="Times New Roman" w:cs="Times New Roman"/>
              </w:rPr>
              <w:t>помощи, установленных территориальной программой государственных гарантий оказания гражданам Российской Федерации бесплатной медицинской помощи, в том числе о сроках ожидания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видах оказываемой медицинской помощи в данной </w:t>
            </w:r>
            <w:r>
              <w:rPr>
                <w:rFonts w:ascii="Times New Roman" w:hAnsi="Times New Roman" w:cs="Times New Roman"/>
              </w:rPr>
              <w:t>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показателях доступности и качества медицинской помощи;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 перечне жизненно необходимых и важнейших лекарственных препаратов, применяемых при оказании стационарной медицинской помощи, а также скорой и неот</w:t>
            </w:r>
            <w:r>
              <w:rPr>
                <w:rFonts w:ascii="Times New Roman" w:hAnsi="Times New Roman" w:cs="Times New Roman"/>
              </w:rPr>
              <w:t>ложной медицинской помощи бесплатно;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 перечне лекарственных препаратов, отпускаемых населению в соответствии с перечнем групп населения и категорий заболеваний, при амбулаторном лечении которых лекарственные препараты и изделия медицинского </w:t>
            </w:r>
            <w:r>
              <w:rPr>
                <w:rFonts w:ascii="Times New Roman" w:hAnsi="Times New Roman" w:cs="Times New Roman"/>
              </w:rPr>
              <w:t>назначения отпускаются по рецептам врачей бесплатно, а также в соответствии с перечнем групп населения, при амбулаторном лечении которых лекарственные препараты отпускаются по рецептам врачей с 50-процентной скидкой со свободных цен.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</w:tr>
      <w:tr w:rsidR="00BA604F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3. Дефект</w:t>
            </w:r>
            <w:r>
              <w:rPr>
                <w:rFonts w:ascii="Times New Roman" w:hAnsi="Times New Roman" w:cs="Times New Roman"/>
                <w:b/>
              </w:rPr>
              <w:t>ы медицинской помощи/нарушения при оказании медицинской помощи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Доказанные в установленном порядке случаи нарушения врачебной этики и деонтологии работниками медицинской организации (устанавливаются по обращениям застрахованных лиц).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Невыполнение, несвоевременное или </w:t>
            </w:r>
            <w:r>
              <w:rPr>
                <w:rFonts w:ascii="Times New Roman" w:hAnsi="Times New Roman" w:cs="Times New Roman"/>
              </w:rPr>
              <w:lastRenderedPageBreak/>
              <w:t>ненадлежащее выполнение необходимых пациенту диагностических и (или) лечебных мероприятий, оперативных вмешательств в соответствии с порядками оказания медицинской помощи, стандартами медицинской помощи и (или) клиническим</w:t>
            </w:r>
            <w:r>
              <w:rPr>
                <w:rFonts w:ascii="Times New Roman" w:hAnsi="Times New Roman" w:cs="Times New Roman"/>
              </w:rPr>
              <w:t>и рекомендациями (протоколами лечения) по вопросам оказания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повлиявшее на состояние здоровья застрахованного лица;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удлинению сроков лечения сверх установленных (за исключением случаев отказа </w:t>
            </w:r>
            <w:r>
              <w:rPr>
                <w:rFonts w:ascii="Times New Roman" w:hAnsi="Times New Roman" w:cs="Times New Roman"/>
              </w:rPr>
              <w:t>застрахованного лица от медицинского вмешательства и (или) отсутствия письменного согласия на лечение, в установленных законодательством Российской Федерации случаях);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ухудшению состояния здоровья застрахованного лица, либо создавш</w:t>
            </w:r>
            <w:r>
              <w:rPr>
                <w:rFonts w:ascii="Times New Roman" w:hAnsi="Times New Roman" w:cs="Times New Roman"/>
              </w:rPr>
              <w:t>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инвалидизации (за исключен</w:t>
            </w:r>
            <w:r>
              <w:rPr>
                <w:rFonts w:ascii="Times New Roman" w:hAnsi="Times New Roman" w:cs="Times New Roman"/>
              </w:rPr>
              <w:t>ием случаев отказа застрахованного лица от лечения, оформленного в установленном порядке);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приведших к летальному исходу (за исключением случаев 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Выполнение непоказанных, неоправданных с клинической точки зрения, не регламентированных порядками оказания медицинской помощи, стандартами медицинской помощи и (или) клиническими рекомендациями (протоколами лечения) по вопросам оказания медицинской помощ</w:t>
            </w:r>
            <w:r>
              <w:rPr>
                <w:rFonts w:ascii="Times New Roman" w:hAnsi="Times New Roman" w:cs="Times New Roman"/>
              </w:rPr>
              <w:t xml:space="preserve">и </w:t>
            </w:r>
            <w:r>
              <w:rPr>
                <w:rFonts w:ascii="Times New Roman" w:hAnsi="Times New Roman" w:cs="Times New Roman"/>
              </w:rPr>
              <w:lastRenderedPageBreak/>
              <w:t>мероприятий: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lastRenderedPageBreak/>
              <w:t>3.3.1.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  <w:color w:val="C00000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приведших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</w:t>
            </w:r>
            <w:r>
              <w:rPr>
                <w:rFonts w:ascii="Times New Roman" w:hAnsi="Times New Roman" w:cs="Times New Roman"/>
              </w:rPr>
              <w:t>отказа застрахованного лица от лечения, оформленного в установленном порядке).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Преждевременное с клинической точки зрения прекращение проведения лечебных мероприятий при отсутствии клинического эффекта (кроме оформленных в установленном порядке </w:t>
            </w:r>
            <w:r>
              <w:rPr>
                <w:rFonts w:ascii="Times New Roman" w:hAnsi="Times New Roman" w:cs="Times New Roman"/>
              </w:rPr>
              <w:t>случаев отказа от лечения).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 при оказании медицинской помощи (в частности, дефекты лечения, преждевременная выписка), вследствие которых, при отсутствии положительной динамики в состоянии здоровья, потребовалось повторное обоснованное о</w:t>
            </w:r>
            <w:r>
              <w:rPr>
                <w:rFonts w:ascii="Times New Roman" w:hAnsi="Times New Roman" w:cs="Times New Roman"/>
              </w:rPr>
              <w:t xml:space="preserve">бращение застрахованного лица за медицинской помощью по поводу того же заболевания в течение 15 дней со дня завершения амбулаторного лечения; повторная госпитализация в течение 30 дней со дня </w:t>
            </w:r>
          </w:p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завершения лечения в стационаре; повторный вызов скорой медицин</w:t>
            </w:r>
            <w:r>
              <w:rPr>
                <w:rFonts w:ascii="Times New Roman" w:hAnsi="Times New Roman" w:cs="Times New Roman"/>
              </w:rPr>
              <w:t>ской помощи в течение 24 часов от момента предшествующего вызова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Нарушение по вине медицинской организации преемственности в лечении (в том числе несвоевременный перевод пациента в медицинскую организацию более высокого уровня), приведшее к удли</w:t>
            </w:r>
            <w:r>
              <w:rPr>
                <w:rFonts w:ascii="Times New Roman" w:hAnsi="Times New Roman" w:cs="Times New Roman"/>
              </w:rPr>
              <w:t>нению сроков лечения и (или) ухудшению состояния здоровья застрахованного лица.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</w:t>
            </w:r>
            <w:r>
              <w:rPr>
                <w:rFonts w:ascii="Times New Roman" w:hAnsi="Times New Roman" w:cs="Times New Roman"/>
              </w:rPr>
              <w:lastRenderedPageBreak/>
              <w:t>установленном объеме в амбулаторно- поликлинических условиях, в условиях дневного стационара.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3.8.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</w:t>
            </w:r>
            <w:r>
              <w:rPr>
                <w:rFonts w:ascii="Times New Roman" w:hAnsi="Times New Roman" w:cs="Times New Roman"/>
              </w:rPr>
              <w:t>ме случаев госпитализации по неотложным показаниям.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60%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3.10.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Повторное посещение врача одной и той же специальности в один день при оказании амбулаторной медицинской помощи, за исключением повторного посещения для определения показаний к госпитализации</w:t>
            </w:r>
            <w:r>
              <w:rPr>
                <w:rFonts w:ascii="Times New Roman" w:hAnsi="Times New Roman" w:cs="Times New Roman"/>
              </w:rPr>
              <w:t>, операции, консультациям в других медицинских организациях.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Утратил силу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Необоснованное назначение лекарственной терапии; одновременное назначение лекарственных средств - синонимов, аналогов или антагонистов по фармакологическому </w:t>
            </w:r>
            <w:r>
              <w:rPr>
                <w:rFonts w:ascii="Times New Roman" w:hAnsi="Times New Roman" w:cs="Times New Roman"/>
              </w:rPr>
              <w:t>действию и т.п., связанное с риском для здоровья пациента и/или приводящее к удорожанию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Невыполнение по вине медицинской организации обязательного патологоанатомического вскрытия в соответствии с действующим законодательством.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расхождений клинического и патологоанатомического диагнозов 2 - 3 категории вследствие дефектов при оказании медицинской помощи, установленных по результатам экспертизы  качества медицинской помощи. ). (в ред. приказа ФФОМС от 29.12.2015г. №</w:t>
            </w:r>
            <w:r>
              <w:rPr>
                <w:rFonts w:ascii="Times New Roman" w:hAnsi="Times New Roman" w:cs="Times New Roman"/>
              </w:rPr>
              <w:t xml:space="preserve"> 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 4. Дефекты оформления первичной медицинской документации в медицинской организации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Непредставление первичной медицинской документации, подтверждающей факт оказания </w:t>
            </w:r>
            <w:r>
              <w:rPr>
                <w:rFonts w:ascii="Times New Roman" w:hAnsi="Times New Roman" w:cs="Times New Roman"/>
              </w:rPr>
              <w:lastRenderedPageBreak/>
              <w:t xml:space="preserve">застрахованному лицу медицинской помощи в медицинской </w:t>
            </w:r>
            <w:r>
              <w:rPr>
                <w:rFonts w:ascii="Times New Roman" w:hAnsi="Times New Roman" w:cs="Times New Roman"/>
              </w:rPr>
              <w:t>организации без объективных причин.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</w:t>
            </w:r>
            <w:r>
              <w:rPr>
                <w:rFonts w:ascii="Times New Roman" w:hAnsi="Times New Roman" w:cs="Times New Roman"/>
              </w:rPr>
              <w:t xml:space="preserve">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Отсутствие в первичной документации:</w:t>
            </w:r>
          </w:p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информированного добровольного согласия застрахованного лица на медицинское вмешательство или </w:t>
            </w:r>
            <w:r>
              <w:rPr>
                <w:rFonts w:ascii="Times New Roman" w:hAnsi="Times New Roman" w:cs="Times New Roman"/>
              </w:rPr>
              <w:t>отказа застрахованного лица от медицинского вмешательства и (или) письменного согласия на лечение, в установленных законодательством Российской Федерации случаях.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признаков искажения сведений, представленных в  медицинской документации (</w:t>
            </w:r>
            <w:r>
              <w:rPr>
                <w:rFonts w:ascii="Times New Roman" w:hAnsi="Times New Roman" w:cs="Times New Roman"/>
              </w:rPr>
              <w:t>дописки, исправления, "вклейки", полное переоформление истории болезни с искажением  сведений о проведенных диагностических и лечебных мероприятий, клинической картине заболевания). ). (в ред. приказа ФФОМС от 29.12.2015г. №277)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оказания ме</w:t>
            </w:r>
            <w:r>
              <w:rPr>
                <w:rFonts w:ascii="Times New Roman" w:hAnsi="Times New Roman" w:cs="Times New Roman"/>
              </w:rPr>
              <w:t>дицинской помощи, зарегистрированная в первичной медицинской документации и реестре счетов, не соответствует табелю учета рабочего времени врача (оказание медицинской помощи в период отпуска, учебы, командировок, выходных дней и т.п.).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Несоотве</w:t>
            </w:r>
            <w:r>
              <w:rPr>
                <w:rFonts w:ascii="Times New Roman" w:hAnsi="Times New Roman" w:cs="Times New Roman"/>
              </w:rPr>
              <w:t>тствие данных первичной медицинской документации данным реестра счетов*.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4.6.1.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</w:rPr>
              <w:t>Некорректное применение тарифа, требующее его замены по результатам экспертизы 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4.6.2.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trike/>
              </w:rPr>
            </w:pPr>
            <w:r>
              <w:rPr>
                <w:rFonts w:ascii="Times New Roman" w:hAnsi="Times New Roman" w:cs="Times New Roman"/>
              </w:rPr>
              <w:t xml:space="preserve">Включение в счет на оплату медицинской помощи/медицинских услуг при </w:t>
            </w:r>
            <w:r>
              <w:rPr>
                <w:rFonts w:ascii="Times New Roman" w:hAnsi="Times New Roman" w:cs="Times New Roman"/>
              </w:rPr>
              <w:t>отсутствии в медицинском документе сведений, подтверждающих факт оказания медицинской помощи пациенту**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A604F">
        <w:tc>
          <w:tcPr>
            <w:tcW w:w="103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outlineLvl w:val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Раздел 5. Нарушения в оформлении и предъявлении на оплату счетов и реестров счетов</w:t>
            </w: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Нарушения, связанные с оформлением и предъявлением на </w:t>
            </w:r>
            <w:r>
              <w:rPr>
                <w:rFonts w:ascii="Times New Roman" w:hAnsi="Times New Roman" w:cs="Times New Roman"/>
              </w:rPr>
              <w:t>оплату счетов и реестров счетов, в том числе: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 счета не соответствует итоговой сумме предоставленной медицинской помощи по реестру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</w:t>
            </w:r>
            <w:r>
              <w:rPr>
                <w:rFonts w:ascii="Times New Roman" w:hAnsi="Times New Roman" w:cs="Times New Roman"/>
              </w:rPr>
              <w:t>незаполненных полей реестра счетов, обязательных к заполнению;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некорректное заполнение полей реестра счетов;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дата оказания </w:t>
            </w:r>
            <w:r>
              <w:rPr>
                <w:rFonts w:ascii="Times New Roman" w:hAnsi="Times New Roman" w:cs="Times New Roman"/>
              </w:rPr>
              <w:t>медицинской помощи в реестре счетов не соответствует отчетному периоду/периоду оплаты.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определением принадлежности застрахованного лица к страховой медицинской организации: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</w:t>
            </w:r>
            <w:r>
              <w:rPr>
                <w:rFonts w:ascii="Times New Roman" w:hAnsi="Times New Roman" w:cs="Times New Roman"/>
              </w:rPr>
              <w:t>оказания медицинской помощи лицу, застрахованному другой страховой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введение в реестр счетов недостоверных персональных данных застрахованного лица, приводящее к невозможности его полной идентификации (ошибки в серии </w:t>
            </w:r>
            <w:r>
              <w:rPr>
                <w:rFonts w:ascii="Times New Roman" w:hAnsi="Times New Roman" w:cs="Times New Roman"/>
              </w:rPr>
              <w:t>и номере полиса ОМС, адресе и т.д.);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5.2.3.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застрахованному лицу, получившему полис ОМС на территории другого субъекта РФ;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наличие в реестре счета неактуальных данных о </w:t>
            </w:r>
            <w:r>
              <w:rPr>
                <w:rFonts w:ascii="Times New Roman" w:hAnsi="Times New Roman" w:cs="Times New Roman"/>
              </w:rPr>
              <w:t>застрахованных лицах;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реестры счетов случаев оказания медицинской помощи, предоставленной категориям граждан, не подлежащим страхованию по ОМС на территории РФ.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медицинской по</w:t>
            </w:r>
            <w:r>
              <w:rPr>
                <w:rFonts w:ascii="Times New Roman" w:hAnsi="Times New Roman" w:cs="Times New Roman"/>
              </w:rPr>
              <w:t>мощи, не входящей в территориальную программу ОМС: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видов медицинской помощи, не входящих в Территориальную программу ОМС;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Предъявление к оплате случаев оказания медицинской помощи сверх распределенного </w:t>
            </w:r>
            <w:r>
              <w:rPr>
                <w:rFonts w:ascii="Times New Roman" w:hAnsi="Times New Roman" w:cs="Times New Roman"/>
              </w:rPr>
              <w:t>объема предоставления медицинской помощи, установленного решением комиссии по разработке территориальной программы;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5.3.3.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помощи, подлежащих оплате из других источников финансирования (тяжелые </w:t>
            </w:r>
            <w:r>
              <w:rPr>
                <w:rFonts w:ascii="Times New Roman" w:hAnsi="Times New Roman" w:cs="Times New Roman"/>
              </w:rPr>
              <w:t>несчастные случаи на производстве, оплачиваемые Фондом социального страхования).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необоснованным применением тарифа на медицинскую помощь: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тарифам </w:t>
            </w:r>
            <w:r>
              <w:rPr>
                <w:rFonts w:ascii="Times New Roman" w:hAnsi="Times New Roman" w:cs="Times New Roman"/>
              </w:rPr>
              <w:t>на оплату медицинской помощи, отсутствующим в тарифном соглашении;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5.4.2.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Включение в реестр счетов случаев оказания медицинской помощи по тарифам на оплату медицинской помощи, не соответствующим утвержденным в тарифном соглашении.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включением в реестр счетов нелицензированных видов медицинской деятельности: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случаев оказания медицинской помощи по видам медицинской деятельности, отсутствующим в действующей лицензии медицинской </w:t>
            </w:r>
            <w:r>
              <w:rPr>
                <w:rFonts w:ascii="Times New Roman" w:hAnsi="Times New Roman" w:cs="Times New Roman"/>
              </w:rPr>
              <w:t>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Предоставление реестров счетов в случае прекращения в установленном порядке действия лицензии медицинской организации;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5.5.3.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Предоставление на оплату реестров счетов, в случае нарушения лицензионных условий и требований </w:t>
            </w:r>
            <w:r>
              <w:rPr>
                <w:rFonts w:ascii="Times New Roman" w:hAnsi="Times New Roman" w:cs="Times New Roman"/>
              </w:rPr>
              <w:t>при оказании медицинской помощи: данные лицензии не соответствуют фактическим адресам осуществления медицинской организацией лицензируемого вида деятельности и др. (по факту выявления, а также на основании информации лицензирующих органов).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</w:t>
            </w:r>
            <w:r>
              <w:rPr>
                <w:rFonts w:ascii="Times New Roman" w:hAnsi="Times New Roman" w:cs="Times New Roman"/>
              </w:rPr>
              <w:t>ючение в реестр счетов случаев оказания медицинской помощи специалистом, не имеющим сертификата или свидетельства об аккредитации по профилю оказания медицинской помощи.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Нарушения, связанные с повторным или необоснованным включением в реестр сч</w:t>
            </w:r>
            <w:r>
              <w:rPr>
                <w:rFonts w:ascii="Times New Roman" w:hAnsi="Times New Roman" w:cs="Times New Roman"/>
              </w:rPr>
              <w:t>етов медицинской помощи: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5.7.1.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5.7.2.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Дублирование случаев оказания медицинской помощи в одном </w:t>
            </w:r>
            <w:r>
              <w:rPr>
                <w:rFonts w:ascii="Times New Roman" w:hAnsi="Times New Roman" w:cs="Times New Roman"/>
              </w:rPr>
              <w:t>реестре;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5.7.3.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отдельной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5.7.4.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Стоимость услуги включена в норматив финансового </w:t>
            </w:r>
            <w:r>
              <w:rPr>
                <w:rFonts w:ascii="Times New Roman" w:hAnsi="Times New Roman" w:cs="Times New Roman"/>
              </w:rPr>
              <w:t>обеспечения оплаты амбулаторной медицинской помощи на прикрепленное население, застрахованное в системе ОМС.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5.7.5.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Включения в реестр счетов медицинской помощи:</w:t>
            </w:r>
          </w:p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амбулаторных посещений в период пребывания застрахованного лица в круглосуточном стац</w:t>
            </w:r>
            <w:r>
              <w:rPr>
                <w:rFonts w:ascii="Times New Roman" w:hAnsi="Times New Roman" w:cs="Times New Roman"/>
              </w:rPr>
              <w:t>ионаре (кроме дня поступления и выписки из стационара, а также консультаций в других медицинских организациях в рамках стандартов медицинской помощи);</w:t>
            </w:r>
          </w:p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пациенто-дней пребывания застрахованного лица в дневном стационаре в период пребывания пациента в кругл</w:t>
            </w:r>
            <w:r>
              <w:rPr>
                <w:rFonts w:ascii="Times New Roman" w:hAnsi="Times New Roman" w:cs="Times New Roman"/>
              </w:rPr>
              <w:t>осуточном стационаре (кроме дня поступления и выписки из стационара, а также консультаций в других медицинских организациях).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  <w:tr w:rsidR="00BA604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5.7.6.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pStyle w:val="ConsPlusNorma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Включение в реестр счетов нескольких случаев оказания стационарной медицинской помощи застрахованному лицу в один </w:t>
            </w:r>
            <w:r>
              <w:rPr>
                <w:rFonts w:ascii="Times New Roman" w:hAnsi="Times New Roman" w:cs="Times New Roman"/>
              </w:rPr>
              <w:t>период оплаты с пересечением или совпадением сроков лечения.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5F2C3D">
            <w:pPr>
              <w:jc w:val="center"/>
            </w:pPr>
            <w:r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04F" w:rsidRDefault="00BA604F">
            <w:pPr>
              <w:pStyle w:val="ConsPlusNormal"/>
              <w:ind w:left="283"/>
              <w:rPr>
                <w:rFonts w:ascii="Times New Roman" w:hAnsi="Times New Roman" w:cs="Times New Roman"/>
              </w:rPr>
            </w:pPr>
          </w:p>
        </w:tc>
      </w:tr>
    </w:tbl>
    <w:p w:rsidR="00BA604F" w:rsidRDefault="005F2C3D">
      <w:pPr>
        <w:jc w:val="both"/>
        <w:rPr>
          <w:i/>
        </w:rPr>
      </w:pPr>
      <w:r>
        <w:rPr>
          <w:i/>
        </w:rPr>
        <w:t xml:space="preserve">*применяется в случае отсутствия в первичной документации информации, подтверждающей факт оказания медицинской помощи, включенной в счёт или реестр счетов, а также в случае выявления </w:t>
      </w:r>
      <w:r>
        <w:rPr>
          <w:i/>
        </w:rPr>
        <w:t>фальсификации (приписки) оказания медицинской помощи, включенной в счёт или реестр счетов;</w:t>
      </w:r>
    </w:p>
    <w:p w:rsidR="00BA604F" w:rsidRDefault="005F2C3D">
      <w:pPr>
        <w:jc w:val="both"/>
        <w:rPr>
          <w:i/>
        </w:rPr>
      </w:pPr>
      <w:r>
        <w:rPr>
          <w:i/>
        </w:rPr>
        <w:t>** финансовые санкции будут введены после внесения изменений в приказ Минздравсоцразвития России от 28.02.2011 N 158н "Об утверждении Правил обязательного медицинско</w:t>
      </w:r>
      <w:r>
        <w:rPr>
          <w:i/>
        </w:rPr>
        <w:t>го страхования".</w:t>
      </w:r>
    </w:p>
    <w:p w:rsidR="00BA604F" w:rsidRDefault="00BA604F">
      <w:pPr>
        <w:rPr>
          <w:rFonts w:ascii="Times New Roman" w:hAnsi="Times New Roman" w:cs="Times New Roman"/>
        </w:rPr>
      </w:pPr>
    </w:p>
    <w:sectPr w:rsidR="00BA60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04F"/>
    <w:rsid w:val="005F2C3D"/>
    <w:rsid w:val="00BA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3398C4"/>
  <w15:docId w15:val="{3F180F99-F7CF-401A-8D54-B9D90CC93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30511F-9470-4493-A295-ED4E1FA41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1166</TotalTime>
  <Pages>12</Pages>
  <Words>2675</Words>
  <Characters>15251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TFOMS</Company>
  <LinksUpToDate>false</LinksUpToDate>
  <CharactersWithSpaces>17891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Казанцева</dc:creator>
  <cp:lastModifiedBy>Захаренко Н.Н.</cp:lastModifiedBy>
  <cp:revision>46</cp:revision>
  <dcterms:created xsi:type="dcterms:W3CDTF">2016-03-31T07:20:00Z</dcterms:created>
  <dcterms:modified xsi:type="dcterms:W3CDTF">2017-12-24T23:53:00Z</dcterms:modified>
</cp:coreProperties>
</file>